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6A" w:rsidRPr="000C306A" w:rsidRDefault="000C306A" w:rsidP="000C306A">
      <w:pPr>
        <w:spacing w:after="45" w:line="240" w:lineRule="auto"/>
        <w:outlineLvl w:val="0"/>
        <w:rPr>
          <w:rFonts w:ascii="Times New Roman" w:eastAsia="Times New Roman" w:hAnsi="Times New Roman" w:cs="Times New Roman"/>
          <w:kern w:val="36"/>
          <w:sz w:val="39"/>
          <w:szCs w:val="39"/>
          <w:lang w:eastAsia="ru-RU"/>
        </w:rPr>
      </w:pPr>
      <w:r w:rsidRPr="000C306A">
        <w:rPr>
          <w:rFonts w:ascii="Times New Roman" w:eastAsia="Times New Roman" w:hAnsi="Times New Roman" w:cs="Times New Roman"/>
          <w:kern w:val="36"/>
          <w:sz w:val="39"/>
          <w:szCs w:val="39"/>
          <w:lang w:eastAsia="ru-RU"/>
        </w:rPr>
        <w:t>Как правильно вести себя с агрессивным ребенком?</w:t>
      </w:r>
    </w:p>
    <w:p w:rsidR="000C306A" w:rsidRPr="000C306A" w:rsidRDefault="000C306A" w:rsidP="000C306A">
      <w:pPr>
        <w:spacing w:line="240" w:lineRule="auto"/>
        <w:rPr>
          <w:rFonts w:ascii="Times New Roman" w:eastAsia="Times New Roman" w:hAnsi="Times New Roman" w:cs="Times New Roman"/>
          <w:color w:val="999999"/>
          <w:sz w:val="21"/>
          <w:szCs w:val="21"/>
          <w:lang w:eastAsia="ru-RU"/>
        </w:rPr>
      </w:pPr>
    </w:p>
    <w:tbl>
      <w:tblPr>
        <w:tblW w:w="5682" w:type="pct"/>
        <w:tblCellSpacing w:w="0" w:type="dxa"/>
        <w:tblInd w:w="-1276" w:type="dxa"/>
        <w:tblCellMar>
          <w:left w:w="0" w:type="dxa"/>
          <w:right w:w="0" w:type="dxa"/>
        </w:tblCellMar>
        <w:tblLook w:val="04A0"/>
      </w:tblPr>
      <w:tblGrid>
        <w:gridCol w:w="10631"/>
      </w:tblGrid>
      <w:tr w:rsidR="000C306A" w:rsidRPr="000C306A" w:rsidTr="00EA7A48">
        <w:trPr>
          <w:tblCellSpacing w:w="0" w:type="dxa"/>
        </w:trPr>
        <w:tc>
          <w:tcPr>
            <w:tcW w:w="5000" w:type="pct"/>
            <w:vAlign w:val="center"/>
            <w:hideMark/>
          </w:tcPr>
          <w:p w:rsidR="000C306A" w:rsidRDefault="000C306A" w:rsidP="000C306A">
            <w:pPr>
              <w:shd w:val="clear" w:color="auto" w:fill="FFFFFF"/>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Повышенная агрессивность детей является одной из наиболее острых проблем не только для врачей, педагогов и психологов, но и для общества в целом. Это вызвано цел</w:t>
            </w:r>
            <w:r>
              <w:rPr>
                <w:rFonts w:ascii="Arial" w:eastAsia="Times New Roman" w:hAnsi="Arial" w:cs="Arial"/>
                <w:color w:val="000000"/>
                <w:sz w:val="24"/>
                <w:szCs w:val="24"/>
                <w:lang w:eastAsia="ru-RU"/>
              </w:rPr>
              <w:t>ым</w:t>
            </w:r>
            <w:r w:rsidRPr="000C306A">
              <w:rPr>
                <w:rFonts w:ascii="Arial" w:eastAsia="Times New Roman" w:hAnsi="Arial" w:cs="Arial"/>
                <w:color w:val="000000"/>
                <w:sz w:val="24"/>
                <w:szCs w:val="24"/>
                <w:lang w:eastAsia="ru-RU"/>
              </w:rPr>
              <w:t xml:space="preserve"> ряд</w:t>
            </w:r>
            <w:r>
              <w:rPr>
                <w:rFonts w:ascii="Arial" w:eastAsia="Times New Roman" w:hAnsi="Arial" w:cs="Arial"/>
                <w:color w:val="000000"/>
                <w:sz w:val="24"/>
                <w:szCs w:val="24"/>
                <w:lang w:eastAsia="ru-RU"/>
              </w:rPr>
              <w:t>ом</w:t>
            </w:r>
            <w:r w:rsidRPr="000C306A">
              <w:rPr>
                <w:rFonts w:ascii="Arial" w:eastAsia="Times New Roman" w:hAnsi="Arial" w:cs="Arial"/>
                <w:color w:val="000000"/>
                <w:sz w:val="24"/>
                <w:szCs w:val="24"/>
                <w:lang w:eastAsia="ru-RU"/>
              </w:rPr>
              <w:t xml:space="preserve"> неблагоприятных факторов:</w:t>
            </w:r>
          </w:p>
          <w:p w:rsidR="00EA7A48" w:rsidRPr="000C306A" w:rsidRDefault="00EA7A48" w:rsidP="000C306A">
            <w:pPr>
              <w:shd w:val="clear" w:color="auto" w:fill="FFFFFF"/>
              <w:spacing w:after="240" w:line="312" w:lineRule="atLeast"/>
              <w:rPr>
                <w:rFonts w:ascii="Arial" w:eastAsia="Times New Roman" w:hAnsi="Arial" w:cs="Arial"/>
                <w:color w:val="000000"/>
                <w:sz w:val="24"/>
                <w:szCs w:val="24"/>
                <w:lang w:eastAsia="ru-RU"/>
              </w:rPr>
            </w:pPr>
          </w:p>
          <w:p w:rsidR="000C306A" w:rsidRPr="000C306A" w:rsidRDefault="000C306A" w:rsidP="000C306A">
            <w:pPr>
              <w:shd w:val="clear" w:color="auto" w:fill="FFFFFF"/>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noProof/>
                <w:color w:val="000000"/>
                <w:sz w:val="24"/>
                <w:szCs w:val="24"/>
                <w:lang w:eastAsia="ru-RU"/>
              </w:rPr>
              <w:drawing>
                <wp:anchor distT="0" distB="0" distL="114300" distR="114300" simplePos="0" relativeHeight="251658240" behindDoc="1" locked="0" layoutInCell="1" allowOverlap="1">
                  <wp:simplePos x="0" y="0"/>
                  <wp:positionH relativeFrom="column">
                    <wp:posOffset>3941445</wp:posOffset>
                  </wp:positionH>
                  <wp:positionV relativeFrom="paragraph">
                    <wp:posOffset>46990</wp:posOffset>
                  </wp:positionV>
                  <wp:extent cx="2527935" cy="1781175"/>
                  <wp:effectExtent l="0" t="0" r="5715" b="9525"/>
                  <wp:wrapTight wrapText="bothSides">
                    <wp:wrapPolygon edited="0">
                      <wp:start x="0" y="0"/>
                      <wp:lineTo x="0" y="21484"/>
                      <wp:lineTo x="21486" y="21484"/>
                      <wp:lineTo x="21486" y="0"/>
                      <wp:lineTo x="0" y="0"/>
                    </wp:wrapPolygon>
                  </wp:wrapTight>
                  <wp:docPr id="2" name="Рисунок 2" descr="Как правильно вести себя с агрессивным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вести себя с агрессивным ребенком"/>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7935" cy="1781175"/>
                          </a:xfrm>
                          <a:prstGeom prst="rect">
                            <a:avLst/>
                          </a:prstGeom>
                          <a:noFill/>
                          <a:ln>
                            <a:noFill/>
                          </a:ln>
                        </pic:spPr>
                      </pic:pic>
                    </a:graphicData>
                  </a:graphic>
                </wp:anchor>
              </w:drawing>
            </w:r>
            <w:r w:rsidRPr="000C306A">
              <w:rPr>
                <w:rFonts w:ascii="Arial" w:eastAsia="Times New Roman" w:hAnsi="Arial" w:cs="Arial"/>
                <w:color w:val="000000"/>
                <w:sz w:val="24"/>
                <w:szCs w:val="24"/>
                <w:lang w:eastAsia="ru-RU"/>
              </w:rPr>
              <w:t>1. ухудшением социальных условий жизни детей;</w:t>
            </w:r>
          </w:p>
          <w:p w:rsidR="000C306A" w:rsidRPr="000C306A" w:rsidRDefault="000C306A" w:rsidP="000C306A">
            <w:pPr>
              <w:shd w:val="clear" w:color="auto" w:fill="FFFFFF"/>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2. кризисом семейного воспитания</w:t>
            </w:r>
            <w:r w:rsidR="00EA7A48">
              <w:rPr>
                <w:rFonts w:ascii="Arial" w:eastAsia="Times New Roman" w:hAnsi="Arial" w:cs="Arial"/>
                <w:color w:val="000000"/>
                <w:sz w:val="24"/>
                <w:szCs w:val="24"/>
                <w:lang w:eastAsia="ru-RU"/>
              </w:rPr>
              <w:t xml:space="preserve"> (семейные конфликты, агрессия в семье, игнорирование ребёнка или  </w:t>
            </w:r>
            <w:r w:rsidR="007D61BD">
              <w:rPr>
                <w:rFonts w:ascii="Arial" w:eastAsia="Times New Roman" w:hAnsi="Arial" w:cs="Arial"/>
                <w:color w:val="000000"/>
                <w:sz w:val="24"/>
                <w:szCs w:val="24"/>
                <w:lang w:eastAsia="ru-RU"/>
              </w:rPr>
              <w:t>за</w:t>
            </w:r>
            <w:r w:rsidR="00EA7A48">
              <w:rPr>
                <w:rFonts w:ascii="Arial" w:eastAsia="Times New Roman" w:hAnsi="Arial" w:cs="Arial"/>
                <w:color w:val="000000"/>
                <w:sz w:val="24"/>
                <w:szCs w:val="24"/>
                <w:lang w:eastAsia="ru-RU"/>
              </w:rPr>
              <w:t>вышенные требования</w:t>
            </w:r>
            <w:r w:rsidR="007D61BD">
              <w:rPr>
                <w:rFonts w:ascii="Arial" w:eastAsia="Times New Roman" w:hAnsi="Arial" w:cs="Arial"/>
                <w:color w:val="000000"/>
                <w:sz w:val="24"/>
                <w:szCs w:val="24"/>
                <w:lang w:eastAsia="ru-RU"/>
              </w:rPr>
              <w:t xml:space="preserve"> к нему</w:t>
            </w:r>
            <w:proofErr w:type="gramStart"/>
            <w:r w:rsidR="007D61BD">
              <w:rPr>
                <w:rFonts w:ascii="Arial" w:eastAsia="Times New Roman" w:hAnsi="Arial" w:cs="Arial"/>
                <w:color w:val="000000"/>
                <w:sz w:val="24"/>
                <w:szCs w:val="24"/>
                <w:lang w:eastAsia="ru-RU"/>
              </w:rPr>
              <w:t xml:space="preserve"> </w:t>
            </w:r>
            <w:r w:rsidR="00EA7A48">
              <w:rPr>
                <w:rFonts w:ascii="Arial" w:eastAsia="Times New Roman" w:hAnsi="Arial" w:cs="Arial"/>
                <w:color w:val="000000"/>
                <w:sz w:val="24"/>
                <w:szCs w:val="24"/>
                <w:lang w:eastAsia="ru-RU"/>
              </w:rPr>
              <w:t>)</w:t>
            </w:r>
            <w:proofErr w:type="gramEnd"/>
            <w:r w:rsidRPr="000C306A">
              <w:rPr>
                <w:rFonts w:ascii="Arial" w:eastAsia="Times New Roman" w:hAnsi="Arial" w:cs="Arial"/>
                <w:color w:val="000000"/>
                <w:sz w:val="24"/>
                <w:szCs w:val="24"/>
                <w:lang w:eastAsia="ru-RU"/>
              </w:rPr>
              <w:t>;</w:t>
            </w:r>
          </w:p>
          <w:p w:rsidR="000C306A" w:rsidRPr="000C306A" w:rsidRDefault="000C306A" w:rsidP="000C306A">
            <w:pPr>
              <w:shd w:val="clear" w:color="auto" w:fill="FFFFFF"/>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3. увеличением доли патологических родов, оставляющих последствия в виде повреждений головного мозга ребенка.</w:t>
            </w:r>
          </w:p>
          <w:p w:rsidR="000C306A" w:rsidRPr="000C306A" w:rsidRDefault="000C306A" w:rsidP="000C306A">
            <w:pPr>
              <w:shd w:val="clear" w:color="auto" w:fill="FFFFFF"/>
              <w:spacing w:after="240" w:line="312" w:lineRule="atLeast"/>
              <w:rPr>
                <w:rFonts w:ascii="Times New Roman" w:eastAsia="Times New Roman" w:hAnsi="Times New Roman" w:cs="Times New Roman"/>
                <w:sz w:val="24"/>
                <w:szCs w:val="24"/>
                <w:lang w:eastAsia="ru-RU"/>
              </w:rPr>
            </w:pPr>
          </w:p>
        </w:tc>
      </w:tr>
      <w:tr w:rsidR="000C306A" w:rsidRPr="000C306A" w:rsidTr="00EA7A48">
        <w:tblPrEx>
          <w:shd w:val="clear" w:color="auto" w:fill="FFFFFF"/>
        </w:tblPrEx>
        <w:trPr>
          <w:tblCellSpacing w:w="0" w:type="dxa"/>
        </w:trPr>
        <w:tc>
          <w:tcPr>
            <w:tcW w:w="5000" w:type="pct"/>
            <w:shd w:val="clear" w:color="auto" w:fill="FFFFFF"/>
            <w:vAlign w:val="center"/>
            <w:hideMark/>
          </w:tcPr>
          <w:p w:rsidR="000C306A" w:rsidRPr="000C306A" w:rsidRDefault="000C306A" w:rsidP="000C306A">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В ряде случаев при проявлениях детской или подростковой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и подростков разработаны специальные рекомендации</w:t>
            </w:r>
            <w:r w:rsidR="00EA7A48">
              <w:rPr>
                <w:rFonts w:ascii="Arial" w:eastAsia="Times New Roman" w:hAnsi="Arial" w:cs="Arial"/>
                <w:color w:val="000000"/>
                <w:sz w:val="24"/>
                <w:szCs w:val="24"/>
                <w:lang w:eastAsia="ru-RU"/>
              </w:rPr>
              <w:t>.</w:t>
            </w:r>
            <w:r w:rsidRPr="000C306A">
              <w:rPr>
                <w:rFonts w:ascii="Arial" w:eastAsia="Times New Roman" w:hAnsi="Arial" w:cs="Arial"/>
                <w:color w:val="000000"/>
                <w:sz w:val="24"/>
                <w:szCs w:val="24"/>
                <w:lang w:eastAsia="ru-RU"/>
              </w:rPr>
              <w:br/>
              <w:t>Следующие правила экстренного вмешательства позволят в конфликтной ситуации обеспечить позитивное разрешение конфликтов.</w:t>
            </w:r>
          </w:p>
          <w:p w:rsidR="000C306A" w:rsidRPr="000C306A" w:rsidRDefault="000C306A" w:rsidP="000C306A">
            <w:pPr>
              <w:shd w:val="clear" w:color="auto" w:fill="FCFCFC"/>
              <w:spacing w:line="312" w:lineRule="atLeast"/>
              <w:rPr>
                <w:rFonts w:ascii="Arial" w:eastAsia="Times New Roman" w:hAnsi="Arial" w:cs="Arial"/>
                <w:b/>
                <w:bCs/>
                <w:color w:val="000000"/>
                <w:sz w:val="23"/>
                <w:szCs w:val="23"/>
                <w:lang w:eastAsia="ru-RU"/>
              </w:rPr>
            </w:pPr>
            <w:r w:rsidRPr="000C306A">
              <w:rPr>
                <w:rFonts w:ascii="Arial" w:eastAsia="Times New Roman" w:hAnsi="Arial" w:cs="Arial"/>
                <w:b/>
                <w:bCs/>
                <w:color w:val="000000"/>
                <w:sz w:val="23"/>
                <w:szCs w:val="23"/>
                <w:lang w:eastAsia="ru-RU"/>
              </w:rPr>
              <w:t>1. Спокойное отношение в случае незначительной агрессии.</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В тех случаях, когда агрессия детей и подростков не опасна и объяснима, можно использовать следующие позитивные стратегии:</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полное игнорирование реакций ребенка/подростка - весьма мощный способ прекращения нежелательного поведения;</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выражение понимания чувств ребенка ("Конечно, тебе обидно...");</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переключение внимания, предложение какого-либо задания ("Помоги мне, пожалуйста, достать посуду с верхней полки, ты ведь выше меня");</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позитивное обозначение поведения ("Ты злишься потому, что ты устал").</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0C306A" w:rsidRPr="000C306A" w:rsidRDefault="000C306A" w:rsidP="000C306A">
            <w:pPr>
              <w:shd w:val="clear" w:color="auto" w:fill="FCFCFC"/>
              <w:spacing w:line="312" w:lineRule="atLeast"/>
              <w:rPr>
                <w:rFonts w:ascii="Arial" w:eastAsia="Times New Roman" w:hAnsi="Arial" w:cs="Arial"/>
                <w:b/>
                <w:bCs/>
                <w:color w:val="000000"/>
                <w:sz w:val="23"/>
                <w:szCs w:val="23"/>
                <w:lang w:eastAsia="ru-RU"/>
              </w:rPr>
            </w:pPr>
            <w:r w:rsidRPr="000C306A">
              <w:rPr>
                <w:rFonts w:ascii="Arial" w:eastAsia="Times New Roman" w:hAnsi="Arial" w:cs="Arial"/>
                <w:b/>
                <w:bCs/>
                <w:color w:val="000000"/>
                <w:sz w:val="23"/>
                <w:szCs w:val="23"/>
                <w:lang w:eastAsia="ru-RU"/>
              </w:rPr>
              <w:lastRenderedPageBreak/>
              <w:t>2. Акцентирование внимания на поступках (поведении), а не на личности.</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Один из важных путей снижения агрессии - установление с ребенком обратной связи. Для этого используются следующие приемы:</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констатация факта ("ты ведешь себя агрессивно");</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констатирующий вопрос ("ты злишься?");</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раскрытие мотивов агрессивного поведения ("Ты хочешь меня обидеть?", "Ты хочешь продемонстрировать силу?");</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апелляция к правилам ("Мы же с тобой договаривались!").</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ребенок/подросток должен понять, что родители любят его, но против того, как он себя ведет.</w:t>
            </w:r>
          </w:p>
          <w:p w:rsidR="000C306A" w:rsidRPr="000C306A" w:rsidRDefault="000C306A" w:rsidP="000C306A">
            <w:pPr>
              <w:shd w:val="clear" w:color="auto" w:fill="FCFCFC"/>
              <w:spacing w:line="312" w:lineRule="atLeast"/>
              <w:rPr>
                <w:rFonts w:ascii="Arial" w:eastAsia="Times New Roman" w:hAnsi="Arial" w:cs="Arial"/>
                <w:b/>
                <w:bCs/>
                <w:color w:val="000000"/>
                <w:sz w:val="23"/>
                <w:szCs w:val="23"/>
                <w:lang w:eastAsia="ru-RU"/>
              </w:rPr>
            </w:pPr>
            <w:r w:rsidRPr="000C306A">
              <w:rPr>
                <w:rFonts w:ascii="Arial" w:eastAsia="Times New Roman" w:hAnsi="Arial" w:cs="Arial"/>
                <w:b/>
                <w:bCs/>
                <w:color w:val="000000"/>
                <w:sz w:val="23"/>
                <w:szCs w:val="23"/>
                <w:lang w:eastAsia="ru-RU"/>
              </w:rPr>
              <w:t>3. Контроль над собственными негативными эмоциями.</w:t>
            </w:r>
          </w:p>
          <w:p w:rsidR="007D61BD"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bookmarkStart w:id="0" w:name="_GoBack"/>
            <w:bookmarkEnd w:id="0"/>
            <w:r w:rsidRPr="000C306A">
              <w:rPr>
                <w:rFonts w:ascii="Arial" w:eastAsia="Times New Roman" w:hAnsi="Arial" w:cs="Arial"/>
                <w:color w:val="000000"/>
                <w:sz w:val="24"/>
                <w:szCs w:val="24"/>
                <w:lang w:eastAsia="ru-RU"/>
              </w:rPr>
              <w:t xml:space="preserve">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w:t>
            </w:r>
            <w:r w:rsidRPr="000C306A">
              <w:rPr>
                <w:rFonts w:ascii="Arial" w:eastAsia="Times New Roman" w:hAnsi="Arial" w:cs="Arial"/>
                <w:color w:val="000000"/>
                <w:sz w:val="24"/>
                <w:szCs w:val="24"/>
                <w:lang w:eastAsia="ru-RU"/>
              </w:rPr>
              <w:lastRenderedPageBreak/>
              <w:t>нужно взаимодействовать с агрессивным человеком.</w:t>
            </w:r>
          </w:p>
          <w:p w:rsidR="000C306A" w:rsidRPr="000C306A" w:rsidRDefault="000C306A" w:rsidP="00EA7A48">
            <w:pPr>
              <w:shd w:val="clear" w:color="auto" w:fill="FCFCFC"/>
              <w:spacing w:line="312" w:lineRule="atLeast"/>
              <w:jc w:val="both"/>
              <w:rPr>
                <w:rFonts w:ascii="Arial" w:eastAsia="Times New Roman" w:hAnsi="Arial" w:cs="Arial"/>
                <w:b/>
                <w:bCs/>
                <w:color w:val="000000"/>
                <w:sz w:val="23"/>
                <w:szCs w:val="23"/>
                <w:lang w:eastAsia="ru-RU"/>
              </w:rPr>
            </w:pPr>
            <w:r w:rsidRPr="000C306A">
              <w:rPr>
                <w:rFonts w:ascii="Arial" w:eastAsia="Times New Roman" w:hAnsi="Arial" w:cs="Arial"/>
                <w:b/>
                <w:bCs/>
                <w:color w:val="000000"/>
                <w:sz w:val="23"/>
                <w:szCs w:val="23"/>
                <w:lang w:eastAsia="ru-RU"/>
              </w:rPr>
              <w:t>4. Снижение напряжения ситуации.</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Основная задача взрослого, сталкивающегося с детско-подростковой агрессией - уменьшить напряжение ситуации. Типичными неправильными действиями взрослого, усиливающими напряжение и агрессию, являются:</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повышение голоса, изменение тона на угрожающий;</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демонстрация власти ("Учитель здесь пока еще я", "Будет так, как я скажу");</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крик, негодование;</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агрессивные позы и жесты: сжатые челюсти, перекрещенные или сцепленные руки, разговор "сквозь зубы";</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сарказм, насмешки, высмеивание и передразнивание;</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негативная оценка личности ребенка, его близких или друзей;</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использование физической силы;</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втягивание в конфликт посторонних людей;</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непреклонное настаивание на своей правоте;</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нотации, проповеди, "чтение морали", - наказания или угрозы наказания;</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обобщения типа: "Вы все одинаковые", "Ты, как всегда...", "Ты никогда не...";</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сравнение ребенка с другими детьми - не в его пользу;</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команды, жесткие требования, давление;</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оправдания, подкуп, награды.</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0C306A" w:rsidRPr="000C306A" w:rsidRDefault="000C306A" w:rsidP="00EA7A48">
            <w:pPr>
              <w:shd w:val="clear" w:color="auto" w:fill="FCFCFC"/>
              <w:spacing w:line="312" w:lineRule="atLeast"/>
              <w:jc w:val="both"/>
              <w:rPr>
                <w:rFonts w:ascii="Arial" w:eastAsia="Times New Roman" w:hAnsi="Arial" w:cs="Arial"/>
                <w:b/>
                <w:bCs/>
                <w:color w:val="000000"/>
                <w:sz w:val="23"/>
                <w:szCs w:val="23"/>
                <w:lang w:eastAsia="ru-RU"/>
              </w:rPr>
            </w:pPr>
            <w:r w:rsidRPr="000C306A">
              <w:rPr>
                <w:rFonts w:ascii="Arial" w:eastAsia="Times New Roman" w:hAnsi="Arial" w:cs="Arial"/>
                <w:b/>
                <w:bCs/>
                <w:color w:val="000000"/>
                <w:sz w:val="23"/>
                <w:szCs w:val="23"/>
                <w:lang w:eastAsia="ru-RU"/>
              </w:rPr>
              <w:t>5. Обсуждение проступка.</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0C306A" w:rsidRPr="000C306A" w:rsidRDefault="000C306A" w:rsidP="00EA7A48">
            <w:pPr>
              <w:shd w:val="clear" w:color="auto" w:fill="FCFCFC"/>
              <w:spacing w:line="312" w:lineRule="atLeast"/>
              <w:jc w:val="both"/>
              <w:rPr>
                <w:rFonts w:ascii="Arial" w:eastAsia="Times New Roman" w:hAnsi="Arial" w:cs="Arial"/>
                <w:b/>
                <w:bCs/>
                <w:color w:val="000000"/>
                <w:sz w:val="23"/>
                <w:szCs w:val="23"/>
                <w:lang w:eastAsia="ru-RU"/>
              </w:rPr>
            </w:pPr>
            <w:r w:rsidRPr="000C306A">
              <w:rPr>
                <w:rFonts w:ascii="Arial" w:eastAsia="Times New Roman" w:hAnsi="Arial" w:cs="Arial"/>
                <w:b/>
                <w:bCs/>
                <w:color w:val="000000"/>
                <w:sz w:val="23"/>
                <w:szCs w:val="23"/>
                <w:lang w:eastAsia="ru-RU"/>
              </w:rPr>
              <w:lastRenderedPageBreak/>
              <w:t>6. Сохранение положительной репутации ребенка.</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Для сохранения положительной репутации целесообразно:</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публично минимизировать вину подростка ("Ты не важно себя чувствуешь", "Ты не хотел его обидеть"), но в беседе с глазу на глаз показать истину;</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не требовать полного подчинения, позволить подростку/ребенку выполнить ваше требование по-своему;</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предложить ребенку/подростку компромисс, договор с взаимными уступками</w:t>
            </w:r>
            <w:r w:rsidR="00EA7A48">
              <w:rPr>
                <w:rFonts w:ascii="Arial" w:eastAsia="Times New Roman" w:hAnsi="Arial" w:cs="Arial"/>
                <w:color w:val="000000"/>
                <w:sz w:val="24"/>
                <w:szCs w:val="24"/>
                <w:lang w:eastAsia="ru-RU"/>
              </w:rPr>
              <w:t>, а н</w:t>
            </w:r>
            <w:r w:rsidRPr="000C306A">
              <w:rPr>
                <w:rFonts w:ascii="Arial" w:eastAsia="Times New Roman" w:hAnsi="Arial" w:cs="Arial"/>
                <w:color w:val="000000"/>
                <w:sz w:val="24"/>
                <w:szCs w:val="24"/>
                <w:lang w:eastAsia="ru-RU"/>
              </w:rPr>
              <w:t>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0C306A" w:rsidRPr="000C306A" w:rsidRDefault="000C306A" w:rsidP="000C306A">
            <w:pPr>
              <w:shd w:val="clear" w:color="auto" w:fill="FCFCFC"/>
              <w:spacing w:line="312" w:lineRule="atLeast"/>
              <w:rPr>
                <w:rFonts w:ascii="Arial" w:eastAsia="Times New Roman" w:hAnsi="Arial" w:cs="Arial"/>
                <w:b/>
                <w:bCs/>
                <w:color w:val="000000"/>
                <w:sz w:val="23"/>
                <w:szCs w:val="23"/>
                <w:lang w:eastAsia="ru-RU"/>
              </w:rPr>
            </w:pPr>
            <w:r w:rsidRPr="000C306A">
              <w:rPr>
                <w:rFonts w:ascii="Arial" w:eastAsia="Times New Roman" w:hAnsi="Arial" w:cs="Arial"/>
                <w:b/>
                <w:bCs/>
                <w:color w:val="000000"/>
                <w:sz w:val="23"/>
                <w:szCs w:val="23"/>
                <w:lang w:eastAsia="ru-RU"/>
              </w:rPr>
              <w:t>7. Демонстрация модели неагрессивного поведения.</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Важное условие воспитания "контролируемой агрессии" у ребенка - демонстрация моделей неагрессивного поведения.</w:t>
            </w:r>
            <w:proofErr w:type="gramStart"/>
            <w:r w:rsidRPr="000C306A">
              <w:rPr>
                <w:rFonts w:ascii="Arial" w:eastAsia="Times New Roman" w:hAnsi="Arial" w:cs="Arial"/>
                <w:color w:val="000000"/>
                <w:sz w:val="24"/>
                <w:szCs w:val="24"/>
                <w:lang w:eastAsia="ru-RU"/>
              </w:rPr>
              <w:t xml:space="preserve"> .</w:t>
            </w:r>
            <w:proofErr w:type="gramEnd"/>
            <w:r w:rsidRPr="000C306A">
              <w:rPr>
                <w:rFonts w:ascii="Arial" w:eastAsia="Times New Roman" w:hAnsi="Arial" w:cs="Arial"/>
                <w:color w:val="000000"/>
                <w:sz w:val="24"/>
                <w:szCs w:val="24"/>
                <w:lang w:eastAsia="ru-RU"/>
              </w:rPr>
              <w:t xml:space="preserve">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0C306A" w:rsidRPr="000C306A" w:rsidRDefault="000C306A" w:rsidP="00EA7A48">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xml:space="preserve">- слушание без анализа, дающее возможность собеседнику высказаться. Все, что нужно делать - поддерживать течение речи собеседника, стараясь, чтобы он полностью </w:t>
            </w:r>
            <w:r w:rsidR="00EA7A48">
              <w:rPr>
                <w:rFonts w:ascii="Arial" w:eastAsia="Times New Roman" w:hAnsi="Arial" w:cs="Arial"/>
                <w:color w:val="000000"/>
                <w:sz w:val="24"/>
                <w:szCs w:val="24"/>
                <w:lang w:eastAsia="ru-RU"/>
              </w:rPr>
              <w:t>выговорился:</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пауза, дающая возможность ребенку успокоиться;</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внушение спокойствия невербальными средствами;</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прояснение ситуации с помощью наводящих вопросов;</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использование юмора;</w:t>
            </w:r>
          </w:p>
          <w:p w:rsidR="000C306A" w:rsidRPr="000C306A" w:rsidRDefault="000C306A" w:rsidP="000C306A">
            <w:pPr>
              <w:spacing w:after="240" w:line="312" w:lineRule="atLeast"/>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 признание чувств ребенка.</w:t>
            </w:r>
          </w:p>
          <w:p w:rsidR="000C306A" w:rsidRPr="000C306A" w:rsidRDefault="000C306A" w:rsidP="0016559F">
            <w:pPr>
              <w:spacing w:after="240" w:line="312" w:lineRule="atLeast"/>
              <w:jc w:val="both"/>
              <w:rPr>
                <w:rFonts w:ascii="Arial" w:eastAsia="Times New Roman" w:hAnsi="Arial" w:cs="Arial"/>
                <w:color w:val="000000"/>
                <w:sz w:val="24"/>
                <w:szCs w:val="24"/>
                <w:lang w:eastAsia="ru-RU"/>
              </w:rPr>
            </w:pPr>
            <w:r w:rsidRPr="000C306A">
              <w:rPr>
                <w:rFonts w:ascii="Arial" w:eastAsia="Times New Roman" w:hAnsi="Arial" w:cs="Arial"/>
                <w:color w:val="000000"/>
                <w:sz w:val="24"/>
                <w:szCs w:val="24"/>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 </w:t>
            </w:r>
          </w:p>
        </w:tc>
      </w:tr>
    </w:tbl>
    <w:p w:rsidR="00047BA0" w:rsidRDefault="00047BA0"/>
    <w:sectPr w:rsidR="00047BA0" w:rsidSect="00FE6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1A8"/>
    <w:rsid w:val="00047BA0"/>
    <w:rsid w:val="000C306A"/>
    <w:rsid w:val="0016559F"/>
    <w:rsid w:val="001B16C6"/>
    <w:rsid w:val="004031A8"/>
    <w:rsid w:val="007D61BD"/>
    <w:rsid w:val="00EA7A48"/>
    <w:rsid w:val="00FE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355636">
      <w:bodyDiv w:val="1"/>
      <w:marLeft w:val="0"/>
      <w:marRight w:val="0"/>
      <w:marTop w:val="0"/>
      <w:marBottom w:val="0"/>
      <w:divBdr>
        <w:top w:val="none" w:sz="0" w:space="0" w:color="auto"/>
        <w:left w:val="none" w:sz="0" w:space="0" w:color="auto"/>
        <w:bottom w:val="none" w:sz="0" w:space="0" w:color="auto"/>
        <w:right w:val="none" w:sz="0" w:space="0" w:color="auto"/>
      </w:divBdr>
      <w:divsChild>
        <w:div w:id="1406998849">
          <w:marLeft w:val="0"/>
          <w:marRight w:val="0"/>
          <w:marTop w:val="0"/>
          <w:marBottom w:val="300"/>
          <w:divBdr>
            <w:top w:val="none" w:sz="0" w:space="0" w:color="auto"/>
            <w:left w:val="none" w:sz="0" w:space="0" w:color="auto"/>
            <w:bottom w:val="none" w:sz="0" w:space="0" w:color="auto"/>
            <w:right w:val="none" w:sz="0" w:space="0" w:color="auto"/>
          </w:divBdr>
        </w:div>
        <w:div w:id="1426879304">
          <w:marLeft w:val="0"/>
          <w:marRight w:val="0"/>
          <w:marTop w:val="0"/>
          <w:marBottom w:val="0"/>
          <w:divBdr>
            <w:top w:val="none" w:sz="0" w:space="0" w:color="auto"/>
            <w:left w:val="none" w:sz="0" w:space="0" w:color="auto"/>
            <w:bottom w:val="none" w:sz="0" w:space="0" w:color="auto"/>
            <w:right w:val="none" w:sz="0" w:space="0" w:color="auto"/>
          </w:divBdr>
        </w:div>
      </w:divsChild>
    </w:div>
    <w:div w:id="1704554156">
      <w:bodyDiv w:val="1"/>
      <w:marLeft w:val="0"/>
      <w:marRight w:val="0"/>
      <w:marTop w:val="0"/>
      <w:marBottom w:val="0"/>
      <w:divBdr>
        <w:top w:val="none" w:sz="0" w:space="0" w:color="auto"/>
        <w:left w:val="none" w:sz="0" w:space="0" w:color="auto"/>
        <w:bottom w:val="none" w:sz="0" w:space="0" w:color="auto"/>
        <w:right w:val="none" w:sz="0" w:space="0" w:color="auto"/>
      </w:divBdr>
      <w:divsChild>
        <w:div w:id="274287557">
          <w:marLeft w:val="0"/>
          <w:marRight w:val="0"/>
          <w:marTop w:val="0"/>
          <w:marBottom w:val="0"/>
          <w:divBdr>
            <w:top w:val="none" w:sz="0" w:space="0" w:color="auto"/>
            <w:left w:val="none" w:sz="0" w:space="0" w:color="auto"/>
            <w:bottom w:val="none" w:sz="0" w:space="0" w:color="auto"/>
            <w:right w:val="none" w:sz="0" w:space="0" w:color="auto"/>
          </w:divBdr>
          <w:divsChild>
            <w:div w:id="834958629">
              <w:marLeft w:val="0"/>
              <w:marRight w:val="0"/>
              <w:marTop w:val="225"/>
              <w:marBottom w:val="225"/>
              <w:divBdr>
                <w:top w:val="single" w:sz="6" w:space="8" w:color="DDDDDD"/>
                <w:left w:val="single" w:sz="6" w:space="8" w:color="DDDDDD"/>
                <w:bottom w:val="single" w:sz="6" w:space="8" w:color="DDDDDD"/>
                <w:right w:val="single" w:sz="6" w:space="8" w:color="DDDDDD"/>
              </w:divBdr>
            </w:div>
            <w:div w:id="1002509857">
              <w:marLeft w:val="0"/>
              <w:marRight w:val="0"/>
              <w:marTop w:val="225"/>
              <w:marBottom w:val="225"/>
              <w:divBdr>
                <w:top w:val="single" w:sz="6" w:space="8" w:color="DDDDDD"/>
                <w:left w:val="single" w:sz="6" w:space="8" w:color="DDDDDD"/>
                <w:bottom w:val="single" w:sz="6" w:space="8" w:color="DDDDDD"/>
                <w:right w:val="single" w:sz="6" w:space="8" w:color="DDDDDD"/>
              </w:divBdr>
            </w:div>
            <w:div w:id="2131430806">
              <w:marLeft w:val="0"/>
              <w:marRight w:val="0"/>
              <w:marTop w:val="225"/>
              <w:marBottom w:val="225"/>
              <w:divBdr>
                <w:top w:val="single" w:sz="6" w:space="8" w:color="DDDDDD"/>
                <w:left w:val="single" w:sz="6" w:space="8" w:color="DDDDDD"/>
                <w:bottom w:val="single" w:sz="6" w:space="8" w:color="DDDDDD"/>
                <w:right w:val="single" w:sz="6" w:space="8" w:color="DDDDDD"/>
              </w:divBdr>
            </w:div>
            <w:div w:id="1092824990">
              <w:marLeft w:val="0"/>
              <w:marRight w:val="0"/>
              <w:marTop w:val="225"/>
              <w:marBottom w:val="225"/>
              <w:divBdr>
                <w:top w:val="single" w:sz="6" w:space="8" w:color="DDDDDD"/>
                <w:left w:val="single" w:sz="6" w:space="8" w:color="DDDDDD"/>
                <w:bottom w:val="single" w:sz="6" w:space="8" w:color="DDDDDD"/>
                <w:right w:val="single" w:sz="6" w:space="8" w:color="DDDDDD"/>
              </w:divBdr>
            </w:div>
            <w:div w:id="1322536899">
              <w:marLeft w:val="0"/>
              <w:marRight w:val="0"/>
              <w:marTop w:val="225"/>
              <w:marBottom w:val="225"/>
              <w:divBdr>
                <w:top w:val="single" w:sz="6" w:space="8" w:color="DDDDDD"/>
                <w:left w:val="single" w:sz="6" w:space="8" w:color="DDDDDD"/>
                <w:bottom w:val="single" w:sz="6" w:space="8" w:color="DDDDDD"/>
                <w:right w:val="single" w:sz="6" w:space="8" w:color="DDDDDD"/>
              </w:divBdr>
            </w:div>
            <w:div w:id="49770122">
              <w:marLeft w:val="0"/>
              <w:marRight w:val="0"/>
              <w:marTop w:val="225"/>
              <w:marBottom w:val="225"/>
              <w:divBdr>
                <w:top w:val="single" w:sz="6" w:space="8" w:color="DDDDDD"/>
                <w:left w:val="single" w:sz="6" w:space="8" w:color="DDDDDD"/>
                <w:bottom w:val="single" w:sz="6" w:space="8" w:color="DDDDDD"/>
                <w:right w:val="single" w:sz="6" w:space="8" w:color="DDDDDD"/>
              </w:divBdr>
            </w:div>
            <w:div w:id="1548570546">
              <w:marLeft w:val="0"/>
              <w:marRight w:val="0"/>
              <w:marTop w:val="225"/>
              <w:marBottom w:val="225"/>
              <w:divBdr>
                <w:top w:val="single" w:sz="6" w:space="8" w:color="DDDDDD"/>
                <w:left w:val="single" w:sz="6" w:space="8" w:color="DDDDDD"/>
                <w:bottom w:val="single" w:sz="6" w:space="8" w:color="DDDDDD"/>
                <w:right w:val="single" w:sz="6" w:space="8"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Елена</cp:lastModifiedBy>
  <cp:revision>7</cp:revision>
  <dcterms:created xsi:type="dcterms:W3CDTF">2020-04-06T02:58:00Z</dcterms:created>
  <dcterms:modified xsi:type="dcterms:W3CDTF">2020-04-06T10:14:00Z</dcterms:modified>
</cp:coreProperties>
</file>