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17F1" w14:textId="77777777" w:rsidR="00AA36FA" w:rsidRDefault="00AA36FA" w:rsidP="00AA36FA">
      <w:pPr>
        <w:shd w:val="clear" w:color="auto" w:fill="FFFFFF"/>
        <w:spacing w:after="120" w:line="240" w:lineRule="auto"/>
        <w:jc w:val="center"/>
        <w:outlineLvl w:val="0"/>
        <w:rPr>
          <w:rFonts w:ascii="Georgia" w:eastAsia="Times New Roman" w:hAnsi="Georgia" w:cs="Times New Roman"/>
          <w:b/>
          <w:bCs/>
          <w:color w:val="333333"/>
          <w:kern w:val="36"/>
          <w:sz w:val="53"/>
          <w:szCs w:val="53"/>
          <w:lang w:eastAsia="ru-RU"/>
        </w:rPr>
      </w:pPr>
      <w:r w:rsidRPr="00AA36FA">
        <w:rPr>
          <w:rFonts w:ascii="Georgia" w:eastAsia="Times New Roman" w:hAnsi="Georgia" w:cs="Times New Roman"/>
          <w:b/>
          <w:bCs/>
          <w:color w:val="333333"/>
          <w:kern w:val="36"/>
          <w:sz w:val="53"/>
          <w:szCs w:val="53"/>
          <w:lang w:eastAsia="ru-RU"/>
        </w:rPr>
        <w:t>Как определить функцию</w:t>
      </w:r>
      <w:r>
        <w:rPr>
          <w:rFonts w:ascii="Georgia" w:eastAsia="Times New Roman" w:hAnsi="Georgia" w:cs="Times New Roman"/>
          <w:b/>
          <w:bCs/>
          <w:color w:val="333333"/>
          <w:kern w:val="36"/>
          <w:sz w:val="53"/>
          <w:szCs w:val="53"/>
          <w:lang w:eastAsia="ru-RU"/>
        </w:rPr>
        <w:t xml:space="preserve"> </w:t>
      </w:r>
      <w:r w:rsidRPr="00AA36FA">
        <w:rPr>
          <w:rFonts w:ascii="Georgia" w:eastAsia="Times New Roman" w:hAnsi="Georgia" w:cs="Times New Roman"/>
          <w:b/>
          <w:bCs/>
          <w:color w:val="333333"/>
          <w:kern w:val="36"/>
          <w:sz w:val="53"/>
          <w:szCs w:val="53"/>
          <w:lang w:eastAsia="ru-RU"/>
        </w:rPr>
        <w:t>поведения при аутизме?</w:t>
      </w:r>
      <w:r w:rsidRPr="00AA36FA">
        <w:rPr>
          <w:rFonts w:ascii="Georgia" w:eastAsia="Times New Roman" w:hAnsi="Georgia" w:cs="Times New Roman"/>
          <w:b/>
          <w:bCs/>
          <w:color w:val="333333"/>
          <w:kern w:val="36"/>
          <w:sz w:val="53"/>
          <w:szCs w:val="53"/>
          <w:lang w:eastAsia="ru-RU"/>
        </w:rPr>
        <w:t xml:space="preserve"> </w:t>
      </w:r>
    </w:p>
    <w:p w14:paraId="7F8E0694" w14:textId="1BCEB0B0" w:rsidR="00AA36FA" w:rsidRPr="00AA36FA" w:rsidRDefault="00AA36FA" w:rsidP="00AA36FA">
      <w:pPr>
        <w:shd w:val="clear" w:color="auto" w:fill="FFFFFF"/>
        <w:spacing w:after="120" w:line="240" w:lineRule="auto"/>
        <w:jc w:val="center"/>
        <w:outlineLvl w:val="0"/>
        <w:rPr>
          <w:rFonts w:ascii="Georgia" w:eastAsia="Times New Roman" w:hAnsi="Georgia" w:cs="Times New Roman"/>
          <w:color w:val="333333"/>
          <w:kern w:val="36"/>
          <w:sz w:val="53"/>
          <w:szCs w:val="53"/>
          <w:lang w:eastAsia="ru-RU"/>
        </w:rPr>
      </w:pPr>
      <w:bookmarkStart w:id="0" w:name="_GoBack"/>
      <w:bookmarkEnd w:id="0"/>
      <w:r w:rsidRPr="00AA36FA">
        <w:rPr>
          <w:rFonts w:ascii="Georgia" w:eastAsia="Times New Roman" w:hAnsi="Georgia" w:cs="Times New Roman"/>
          <w:color w:val="333333"/>
          <w:kern w:val="36"/>
          <w:sz w:val="53"/>
          <w:szCs w:val="53"/>
          <w:lang w:eastAsia="ru-RU"/>
        </w:rPr>
        <w:t>(функция-почему)</w:t>
      </w:r>
    </w:p>
    <w:p w14:paraId="069F620A" w14:textId="77777777" w:rsidR="00AA36FA" w:rsidRPr="00AA36FA" w:rsidRDefault="00AA36FA" w:rsidP="00AA36FA">
      <w:pPr>
        <w:shd w:val="clear" w:color="auto" w:fill="FFFFFF"/>
        <w:spacing w:after="75" w:line="312" w:lineRule="atLeast"/>
        <w:jc w:val="center"/>
        <w:rPr>
          <w:rFonts w:ascii="Georgia" w:eastAsia="Times New Roman" w:hAnsi="Georgia" w:cs="Times New Roman"/>
          <w:color w:val="333333"/>
          <w:sz w:val="35"/>
          <w:szCs w:val="35"/>
          <w:lang w:eastAsia="ru-RU"/>
        </w:rPr>
      </w:pPr>
      <w:r w:rsidRPr="00AA36FA">
        <w:rPr>
          <w:rFonts w:ascii="Georgia" w:eastAsia="Times New Roman" w:hAnsi="Georgia" w:cs="Times New Roman"/>
          <w:color w:val="333333"/>
          <w:sz w:val="35"/>
          <w:szCs w:val="35"/>
          <w:lang w:eastAsia="ru-RU"/>
        </w:rPr>
        <w:t>Любое, даже самое странное, поведение при аутизме, выполняет одну из четырех функций поведения, общих для всех людей без исключения</w:t>
      </w:r>
    </w:p>
    <w:p w14:paraId="5C648333"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Style w:val="a4"/>
          <w:rFonts w:ascii="Georgia" w:hAnsi="Georgia"/>
          <w:color w:val="333333"/>
          <w:sz w:val="27"/>
          <w:szCs w:val="27"/>
        </w:rPr>
        <w:t>№ 1. Социальное внимание</w:t>
      </w:r>
    </w:p>
    <w:p w14:paraId="170A264E"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Fonts w:ascii="Georgia" w:hAnsi="Georgia"/>
          <w:color w:val="333333"/>
          <w:sz w:val="27"/>
          <w:szCs w:val="27"/>
        </w:rPr>
        <w:t>Человек может демонстрировать то или иное поведение, чтобы получить социальное внимание или любую реакцию от других людей. Например, поведение ребенка может проявляться, чтобы заставить взрослых посмотреть на него, посмеяться над ним, поиграть с ним, обнять его или отругать его.</w:t>
      </w:r>
    </w:p>
    <w:p w14:paraId="7B6C2B97" w14:textId="2591E106"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Fonts w:ascii="Georgia" w:hAnsi="Georgia"/>
          <w:color w:val="333333"/>
          <w:sz w:val="27"/>
          <w:szCs w:val="27"/>
        </w:rPr>
        <w:t>Может показаться странным, что кто-то демонстрирует поведение для того, чтобы его отругали, но это вполне возможно, потому что для многих людей «плохое» внимание лучше, чем полное отсутствие внимания</w:t>
      </w:r>
      <w:r>
        <w:rPr>
          <w:rFonts w:ascii="Georgia" w:hAnsi="Georgia"/>
          <w:color w:val="333333"/>
          <w:sz w:val="27"/>
          <w:szCs w:val="27"/>
        </w:rPr>
        <w:t>.</w:t>
      </w:r>
      <w:r>
        <w:rPr>
          <w:rFonts w:ascii="Georgia" w:hAnsi="Georgia"/>
          <w:color w:val="333333"/>
          <w:sz w:val="27"/>
          <w:szCs w:val="27"/>
        </w:rPr>
        <w:t xml:space="preserve"> </w:t>
      </w:r>
    </w:p>
    <w:p w14:paraId="7FD134F7"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Style w:val="a4"/>
          <w:rFonts w:ascii="Georgia" w:hAnsi="Georgia"/>
          <w:color w:val="333333"/>
          <w:sz w:val="27"/>
          <w:szCs w:val="27"/>
        </w:rPr>
        <w:t>№ 2. Получение желаемых предметов или занятий</w:t>
      </w:r>
    </w:p>
    <w:p w14:paraId="17E9E457"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Fonts w:ascii="Georgia" w:hAnsi="Georgia"/>
          <w:color w:val="333333"/>
          <w:sz w:val="27"/>
          <w:szCs w:val="27"/>
        </w:rPr>
        <w:t>Цель некоторых видов поведения в том, чтобы человек мог получить желаемый предмет или доступ к желаемому занятию. Например, ребенок кричит и вопит пока родители не купят ему новую игрушку (желаемый предмет) или не отведут в зоопарк (занятие).</w:t>
      </w:r>
    </w:p>
    <w:p w14:paraId="02E993C8"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Style w:val="a4"/>
          <w:rFonts w:ascii="Georgia" w:hAnsi="Georgia"/>
          <w:color w:val="333333"/>
          <w:sz w:val="27"/>
          <w:szCs w:val="27"/>
        </w:rPr>
        <w:t>№ 3. Побег или избегание</w:t>
      </w:r>
    </w:p>
    <w:p w14:paraId="55D71FA5" w14:textId="355E6569"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Fonts w:ascii="Georgia" w:hAnsi="Georgia"/>
          <w:color w:val="333333"/>
          <w:sz w:val="27"/>
          <w:szCs w:val="27"/>
        </w:rPr>
        <w:t>Не каждое поведение происходит, потому что человек может что-то «получить». Часто причина поведения в том, что человек хочет чего-то избежать или покинуть какую-то ситуацию</w:t>
      </w:r>
      <w:r>
        <w:rPr>
          <w:rFonts w:ascii="Georgia" w:hAnsi="Georgia"/>
          <w:color w:val="333333"/>
          <w:sz w:val="27"/>
          <w:szCs w:val="27"/>
        </w:rPr>
        <w:t>.</w:t>
      </w:r>
    </w:p>
    <w:p w14:paraId="38E5DB6E"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Fonts w:ascii="Georgia" w:hAnsi="Georgia"/>
          <w:color w:val="333333"/>
          <w:sz w:val="27"/>
          <w:szCs w:val="27"/>
        </w:rPr>
        <w:t>Например, ребенок может проявлять агрессию, чтобы учителя перестали давать ему учебные задания, а другой ребенок может наносить себе повреждения, чтобы его не вынуждали идти играть на улице с одноклассниками.</w:t>
      </w:r>
    </w:p>
    <w:p w14:paraId="651FD750"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Style w:val="a4"/>
          <w:rFonts w:ascii="Georgia" w:hAnsi="Georgia"/>
          <w:color w:val="333333"/>
          <w:sz w:val="27"/>
          <w:szCs w:val="27"/>
        </w:rPr>
        <w:t>№ 4. Сенсорная стимуляция</w:t>
      </w:r>
    </w:p>
    <w:p w14:paraId="1193F56D" w14:textId="7C12CDA9"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Fonts w:ascii="Georgia" w:hAnsi="Georgia"/>
          <w:color w:val="333333"/>
          <w:sz w:val="27"/>
          <w:szCs w:val="27"/>
        </w:rPr>
        <w:t>Функция некоторых видов поведения вообще связана не с внешними факторами, но с внутренними, и такое поведение каким-то образом приносит физиологическое удовольствие, является «</w:t>
      </w:r>
      <w:proofErr w:type="spellStart"/>
      <w:r>
        <w:rPr>
          <w:rFonts w:ascii="Georgia" w:hAnsi="Georgia"/>
          <w:color w:val="333333"/>
          <w:sz w:val="27"/>
          <w:szCs w:val="27"/>
        </w:rPr>
        <w:t>самостимулирующим</w:t>
      </w:r>
      <w:proofErr w:type="spellEnd"/>
      <w:r>
        <w:rPr>
          <w:rFonts w:ascii="Georgia" w:hAnsi="Georgia"/>
          <w:color w:val="333333"/>
          <w:sz w:val="27"/>
          <w:szCs w:val="27"/>
        </w:rPr>
        <w:t>» Функция такого поведения — те или иные внутренние ощущения, которые являются приятными, или же уменьшение неприятных ощущений (например, боли).</w:t>
      </w:r>
    </w:p>
    <w:p w14:paraId="743B1682" w14:textId="77777777" w:rsidR="00AA36FA" w:rsidRDefault="00AA36FA" w:rsidP="00AA36FA">
      <w:pPr>
        <w:pStyle w:val="a3"/>
        <w:shd w:val="clear" w:color="auto" w:fill="FFFFFF"/>
        <w:spacing w:before="0" w:beforeAutospacing="0" w:after="120" w:afterAutospacing="0" w:line="336" w:lineRule="atLeast"/>
        <w:jc w:val="both"/>
        <w:rPr>
          <w:rFonts w:ascii="Georgia" w:hAnsi="Georgia"/>
          <w:color w:val="333333"/>
          <w:sz w:val="27"/>
          <w:szCs w:val="27"/>
        </w:rPr>
      </w:pPr>
      <w:r>
        <w:rPr>
          <w:rFonts w:ascii="Georgia" w:hAnsi="Georgia"/>
          <w:color w:val="333333"/>
          <w:sz w:val="27"/>
          <w:szCs w:val="27"/>
        </w:rPr>
        <w:t>Например, один ребенок раскачивается взад-вперед, потому что это доставляет ему удовольствие, в то время как другой ребенок потирает коленку, которую он ушиб о край стола. В обоих случаях дети не пытаются получить внимание или что-то желаемое, как не пытаются и избежать каких-то внешних требований.</w:t>
      </w:r>
    </w:p>
    <w:p w14:paraId="70E2C1D0" w14:textId="77777777" w:rsidR="003A129A" w:rsidRDefault="003A129A" w:rsidP="00AA36FA">
      <w:pPr>
        <w:jc w:val="both"/>
      </w:pPr>
    </w:p>
    <w:sectPr w:rsidR="003A129A" w:rsidSect="00AA3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0D"/>
    <w:rsid w:val="0031100D"/>
    <w:rsid w:val="003A129A"/>
    <w:rsid w:val="00AA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71C"/>
  <w15:chartTrackingRefBased/>
  <w15:docId w15:val="{D685E90D-7E08-4371-B193-FAF86B0D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35934">
      <w:bodyDiv w:val="1"/>
      <w:marLeft w:val="0"/>
      <w:marRight w:val="0"/>
      <w:marTop w:val="0"/>
      <w:marBottom w:val="0"/>
      <w:divBdr>
        <w:top w:val="none" w:sz="0" w:space="0" w:color="auto"/>
        <w:left w:val="none" w:sz="0" w:space="0" w:color="auto"/>
        <w:bottom w:val="none" w:sz="0" w:space="0" w:color="auto"/>
        <w:right w:val="none" w:sz="0" w:space="0" w:color="auto"/>
      </w:divBdr>
    </w:div>
    <w:div w:id="21151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2020-04-06T02:19:00Z</dcterms:created>
  <dcterms:modified xsi:type="dcterms:W3CDTF">2020-04-06T02:24:00Z</dcterms:modified>
</cp:coreProperties>
</file>